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 US (TTGP),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Ethos Technologies Inc.</w:t>
              </w:r>
            </w:hyperlink>
            <w:r>
              <w:rPr/>
              <w:t xml:space="preserve"> [ </w:t>
            </w:r>
            <w:r>
              <w:rPr>
                <w:rFonts w:ascii="Times;serif" w:hAnsi="Times;serif"/>
                <w:color w:val="0000FF"/>
                <w:sz w:val="24"/>
                <w:shd w:fill="FFFFFF" w:val="clear"/>
              </w:rPr>
              <w:t>LIFE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7"/>
        <w:gridCol w:w="903"/>
        <w:gridCol w:w="774"/>
        <w:gridCol w:w="600"/>
        <w:gridCol w:w="340"/>
        <w:gridCol w:w="1138"/>
        <w:gridCol w:w="429"/>
        <w:gridCol w:w="592"/>
        <w:gridCol w:w="1248"/>
        <w:gridCol w:w="967"/>
        <w:gridCol w:w="109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1,204,092</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1,204,092</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Fund XV,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50,699</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50,699</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Partners Fund XV (Q),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18,231</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18,231</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Partners Fund XV,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185,742</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185,742</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XV Principals Fund,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319,862</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319,862</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Growth Fund VIII,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1,204,092</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Fund XV,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50,699</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Partners Fund XV (Q),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18,231</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Partners Fund XV,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185,742</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XV Principals Fund,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319,862</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Growth Fund VIII, L.P.</w:t>
            </w:r>
            <w:r>
              <w:rPr>
                <w:rFonts w:ascii="Times;serif" w:hAnsi="Times;serif"/>
                <w:color w:val="008000"/>
                <w:position w:val="7"/>
                <w:sz w:val="16"/>
                <w:sz w:val="20"/>
                <w:shd w:fill="FFFFFF" w:val="clear"/>
              </w:rPr>
              <w:t>(3)(4)</w:t>
            </w:r>
          </w:p>
        </w:tc>
      </w:tr>
    </w:tbl>
    <w:tbl>
      <w:tblPr>
        <w:tblW w:w="1282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966"/>
        <w:gridCol w:w="831"/>
        <w:gridCol w:w="966"/>
      </w:tblGrid>
      <w:tr>
        <w:trPr>
          <w:tblHeader w:val="true"/>
        </w:trPr>
        <w:tc>
          <w:tcPr>
            <w:tcW w:w="128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1,204,092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1,204,092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5,619,097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Fund XV,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50,699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236,598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Partners Fund XV (Q),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18,231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18,231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Partners Fund XV,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185,742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185,742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866,798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XV Principals Fund,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319,862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319,862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1,492,684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Growth Fund VIII, L.P.</w:t>
            </w:r>
            <w:r>
              <w:rPr>
                <w:rFonts w:ascii="Times;serif" w:hAnsi="Times;serif"/>
                <w:color w:val="008000"/>
                <w:position w:val="7"/>
                <w:sz w:val="16"/>
                <w:sz w:val="20"/>
                <w:shd w:fill="FFFFFF" w:val="clear"/>
              </w:rPr>
              <w:t>(3)(4)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SC US (TTGP),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SC U.S. Venture XV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SEQUOIA CAPITAL U.S. VENTURE FUND XV,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SEQUOIA CAPITAL U.S. VENTURE PARTNERS FUND XV (Q),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SEQUOIA CAPITAL U.S. VENTURE PARTNERS FUND XV,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SEQUOIA CAPITAL U.S. VENTURE XV PRINCIPALS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SC U.S. Growth VIII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Sequoia Capital U.S. Growth Fund VIII,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Issuer's Class B Common Stock is convertible into the Issuer's Class A Common Stock on a one-for-one basis at the option of the holder thereof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pro rata in-kind distribution of shares of Class A Common Stock of the Issuer to partners or members for no consideration and includes subsequent pro rata in-kind distributions by general partners or managing members to their respective partners or members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SC US (TTGP), Ltd. is (i) the general partner of SC U.S. Growth VIII Management, L.P., which is the general partner of Sequoia Capital U.S. Growth Fund VIII, L.P. (GFVIII), and (ii) the general partner of SC U.S. Venture XV Management, L.P., which is the general partner of Sequoia Capital U.S. Venture Fund XV, L.P., Sequoia Capital U.S. Venture Partners Fund XV (Q), L.P., Sequoia Capital U.S. Venture Partners Fund XV, L.P., and Sequoia Capital U.S. Venture XV Principals Fund, L.P. (collectively, the XV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As a result, SC US (TTGP), Ltd. may be deemed to share voting and dispositive power with respect to the shares held by GFVIII and the XV Funds. Each of SC US (TTGP), Ltd., SC U.S. Growth VIII Management, L.P. and SC U.S. Venture XV Management, L.P. disclaims beneficial ownership of the shares held by GFVIII and the XV Funds, as applicable, except to the extent of its pecuniary interest therein, and the inclusion of these securities in this report shall not be deemed an admission of beneficial ownership of the reported securities for purposes of Section 16 or for any other purposes.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 the General Partner of Sequoia Capital U.S. Venture Fund XV,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 the General Partner of Sequoia Capital U.S. Venture Partners Fund XV (Q),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 the General Partner of Sequoia Capital U.S. Venture Partners Fund XV,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 the General Partner of Sequoia Capital U.S. Venture XV Principals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Growth VIII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Growth VIII Management, L.P., the General Partner of Sequoia Capital U.S. Growth Fund VIII,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7841" TargetMode="External"/><Relationship Id="rId5" Type="http://schemas.openxmlformats.org/officeDocument/2006/relationships/hyperlink" Target="http://www.sec.gov/cgi-bin/browse-edgar?action=getcompany&amp;CIK=00017884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07841" TargetMode="External"/><Relationship Id="rId9" Type="http://schemas.openxmlformats.org/officeDocument/2006/relationships/hyperlink" Target="http://www.sec.gov/cgi-bin/browse-edgar?action=getcompany&amp;CIK=0001742979" TargetMode="External"/><Relationship Id="rId10" Type="http://schemas.openxmlformats.org/officeDocument/2006/relationships/hyperlink" Target="http://www.sec.gov/cgi-bin/browse-edgar?action=getcompany&amp;CIK=0001627324" TargetMode="External"/><Relationship Id="rId11" Type="http://schemas.openxmlformats.org/officeDocument/2006/relationships/hyperlink" Target="http://www.sec.gov/cgi-bin/browse-edgar?action=getcompany&amp;CIK=0001635444" TargetMode="External"/><Relationship Id="rId12" Type="http://schemas.openxmlformats.org/officeDocument/2006/relationships/hyperlink" Target="http://www.sec.gov/cgi-bin/browse-edgar?action=getcompany&amp;CIK=0001635442" TargetMode="External"/><Relationship Id="rId13" Type="http://schemas.openxmlformats.org/officeDocument/2006/relationships/hyperlink" Target="http://www.sec.gov/cgi-bin/browse-edgar?action=getcompany&amp;CIK=0001635440" TargetMode="External"/><Relationship Id="rId14" Type="http://schemas.openxmlformats.org/officeDocument/2006/relationships/hyperlink" Target="http://www.sec.gov/cgi-bin/browse-edgar?action=getcompany&amp;CIK=0001743276" TargetMode="External"/><Relationship Id="rId15" Type="http://schemas.openxmlformats.org/officeDocument/2006/relationships/hyperlink" Target="http://www.sec.gov/cgi-bin/browse-edgar?action=getcompany&amp;CIK=0001743290"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1627</Words>
  <Characters>8300</Characters>
  <CharactersWithSpaces>9593</CharactersWithSpaces>
  <Paragraphs>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