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12026_060801.xml.htm"/>
      <w:bookmarkStart w:id="1" w:name="ksform408212026_0608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Kucharski Brandt Walter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ETHOS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1606 HEADWAY CIRCLE #9013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Ethos Technologies Inc.</w:t>
              </w:r>
            </w:hyperlink>
            <w:r>
              <w:rPr/>
              <w:t xml:space="preserve"> [ </w:t>
            </w:r>
            <w:r>
              <w:rPr>
                <w:rFonts w:ascii="Times;serif" w:hAnsi="Times;serif"/>
                <w:color w:val="0000FF"/>
                <w:sz w:val="24"/>
                <w:shd w:fill="FFFFFF" w:val="clear"/>
              </w:rPr>
              <w:t>LIFE</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8,419</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32.46</w:t>
            </w:r>
            <w:r>
              <w:rPr>
                <w:rFonts w:ascii="Times;serif" w:hAnsi="Times;serif"/>
                <w:color w:val="008000"/>
                <w:position w:val="7"/>
                <w:sz w:val="16"/>
                <w:sz w:val="20"/>
                <w:shd w:fill="FFFFFF" w:val="clear"/>
              </w:rPr>
              <w:t>(2)</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91,964</w:t>
            </w:r>
            <w:r>
              <w:rPr>
                <w:rFonts w:ascii="Times;serif" w:hAnsi="Times;serif"/>
                <w:color w:val="008000"/>
                <w:position w:val="7"/>
                <w:sz w:val="16"/>
                <w:sz w:val="20"/>
                <w:shd w:fill="FFFFFF" w:val="clear"/>
              </w:rPr>
              <w:t>(3)</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316</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32.86</w:t>
            </w:r>
            <w:r>
              <w:rPr>
                <w:rFonts w:ascii="Times;serif" w:hAnsi="Times;serif"/>
                <w:color w:val="008000"/>
                <w:position w:val="7"/>
                <w:sz w:val="16"/>
                <w:sz w:val="20"/>
                <w:shd w:fill="FFFFFF" w:val="clear"/>
              </w:rPr>
              <w:t>(4)</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91,648</w:t>
            </w:r>
            <w:r>
              <w:rPr>
                <w:rFonts w:ascii="Times;serif" w:hAnsi="Times;serif"/>
                <w:color w:val="008000"/>
                <w:position w:val="7"/>
                <w:sz w:val="16"/>
                <w:sz w:val="20"/>
                <w:shd w:fill="FFFFFF" w:val="clear"/>
              </w:rPr>
              <w:t>(3)</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made pursuant to a Rule 10b5-1 trading plan adopted by the Reporting Person on May 15, 2026, and occurred pursuant to the pre-established terms of such plan rather than as a result of a discretionary decision by the Reporting Person to sell shares at that time.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$31.845 to $32.785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shares issuable on settlement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 average price. These shares were sold in multiple transactions at prices ranging from $32.855 to $32.86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Charlie York,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4900" TargetMode="External"/><Relationship Id="rId5" Type="http://schemas.openxmlformats.org/officeDocument/2006/relationships/hyperlink" Target="http://www.sec.gov/cgi-bin/browse-edgar?action=getcompany&amp;CIK=00017884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780</Words>
  <Characters>4201</Characters>
  <CharactersWithSpaces>4902</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